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A894" w14:textId="77777777" w:rsidR="003C55CB" w:rsidRDefault="003C55CB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579E6E8E" w14:textId="311550ED" w:rsidR="003C55CB" w:rsidRDefault="003C55CB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Dr Anup Naha</w:t>
      </w:r>
      <w:r w:rsidR="00C01BF3">
        <w:rPr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Professor</w:t>
      </w:r>
      <w:r w:rsidR="00C01BF3">
        <w:rPr>
          <w:rFonts w:ascii="Arial" w:hAnsi="Arial" w:cs="Arial"/>
          <w:color w:val="000000" w:themeColor="text1"/>
          <w:bdr w:val="none" w:sz="0" w:space="0" w:color="auto" w:frame="1"/>
        </w:rPr>
        <w:t xml:space="preserve"> of Pharmacy</w:t>
      </w:r>
      <w:r w:rsidR="00A1331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is the </w:t>
      </w:r>
      <w:r w:rsidRPr="003917F4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Director </w:t>
      </w:r>
      <w:r w:rsidR="00A1331D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of </w:t>
      </w:r>
      <w:r w:rsidRPr="003917F4">
        <w:rPr>
          <w:rFonts w:ascii="Arial" w:hAnsi="Arial" w:cs="Arial"/>
          <w:bCs/>
          <w:color w:val="000000" w:themeColor="text1"/>
          <w:bdr w:val="none" w:sz="0" w:space="0" w:color="auto" w:frame="1"/>
        </w:rPr>
        <w:t>International Collaborations</w:t>
      </w: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A1331D">
        <w:rPr>
          <w:rFonts w:ascii="Arial" w:hAnsi="Arial" w:cs="Arial"/>
          <w:color w:val="000000" w:themeColor="text1"/>
          <w:bdr w:val="none" w:sz="0" w:space="0" w:color="auto" w:frame="1"/>
        </w:rPr>
        <w:t xml:space="preserve">at </w:t>
      </w: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MAHE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.</w:t>
      </w: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 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He holds a PhD in Pharmaceutical Sciences, MBA in Human Resource and is also a Certified Black belt in Lean Six Sigma.</w:t>
      </w:r>
    </w:p>
    <w:p w14:paraId="68DAC0DE" w14:textId="77777777" w:rsidR="008F287D" w:rsidRDefault="008F287D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4B720129" w14:textId="751E4D24" w:rsidR="002D695F" w:rsidRDefault="008F287D" w:rsidP="008F287D">
      <w:pPr>
        <w:tabs>
          <w:tab w:val="left" w:pos="187"/>
          <w:tab w:val="left" w:pos="74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Dr Anup </w:t>
      </w:r>
      <w:r w:rsidR="002D695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is </w:t>
      </w:r>
      <w:r w:rsidR="002D695F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involved in initiating and facilitating multiple </w:t>
      </w:r>
      <w:r w:rsidR="0037265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</w:t>
      </w:r>
      <w:r w:rsidR="002D695F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trategic collaboration </w:t>
      </w:r>
      <w:r w:rsidR="00EA55A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for MAHE</w:t>
      </w:r>
      <w:r w:rsidR="000C3BA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across </w:t>
      </w:r>
      <w:r w:rsidR="006D132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its </w:t>
      </w:r>
      <w:r w:rsidR="000C3BA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Manipal, Mangaluru, Bengaluru, Jamshedpur and Dubai Campus</w:t>
      </w:r>
      <w:r w:rsidR="00EA55A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007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with emphasis to</w:t>
      </w:r>
      <w:r w:rsidR="00EA55A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2422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Global South-South</w:t>
      </w:r>
      <w:r w:rsidR="00897E6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007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c</w:t>
      </w:r>
      <w:r w:rsidR="00897E6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ollaboration</w:t>
      </w:r>
      <w:r w:rsidR="009E36E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and Indo-Pacific</w:t>
      </w:r>
      <w:r w:rsidR="00B007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region</w:t>
      </w:r>
      <w:r w:rsidR="006D132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partnerships</w:t>
      </w:r>
      <w:r w:rsidR="00B007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="00A911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33E0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Dr Naha continuously</w:t>
      </w:r>
      <w:r w:rsidR="0060777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E64F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practices </w:t>
      </w:r>
      <w:r w:rsidR="00A911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Innovation</w:t>
      </w:r>
      <w:r w:rsidR="00AE64F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for</w:t>
      </w:r>
      <w:r w:rsidR="002A760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911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globalization</w:t>
      </w:r>
      <w:r w:rsidR="00AE64F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="0060777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believes</w:t>
      </w:r>
      <w:r w:rsidR="00305AC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that</w:t>
      </w:r>
      <w:r w:rsidR="0060777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91C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internationalization to individualization </w:t>
      </w:r>
      <w:r w:rsidR="00305AC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can</w:t>
      </w:r>
      <w:r w:rsidR="004C104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bring sustainability in </w:t>
      </w:r>
      <w:r w:rsidR="008D2E2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international</w:t>
      </w:r>
      <w:r w:rsidR="00305AC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partnership</w:t>
      </w:r>
      <w:r w:rsidR="00DD217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AE03780" w14:textId="77777777" w:rsidR="002D695F" w:rsidRDefault="002D695F" w:rsidP="008F287D">
      <w:pPr>
        <w:tabs>
          <w:tab w:val="left" w:pos="187"/>
          <w:tab w:val="left" w:pos="74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6B0B502D" w14:textId="5970D03E" w:rsidR="00F15F9E" w:rsidRPr="00A442E9" w:rsidRDefault="008D2E2B" w:rsidP="00A442E9">
      <w:pPr>
        <w:tabs>
          <w:tab w:val="left" w:pos="187"/>
          <w:tab w:val="left" w:pos="74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He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was the architect for getting full membership of International Pharmaceutical Student Federation (IPSF) for M</w:t>
      </w:r>
      <w:r w:rsidR="00F16B9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AHE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, making it the first institution from India to receive the affiliation for student exchange and professional development programme.</w:t>
      </w:r>
      <w:r w:rsidR="00964E3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He </w:t>
      </w:r>
      <w:r w:rsidR="00C256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has been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6553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actively 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facilitating </w:t>
      </w:r>
      <w:r w:rsidR="00F5213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student mobility through </w:t>
      </w:r>
      <w:r w:rsidR="008F287D" w:rsidRPr="003917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IASTE, AIESEC,</w:t>
      </w:r>
      <w:r w:rsidR="0086553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IPSF</w:t>
      </w:r>
      <w:r w:rsidR="00964E3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. Dr Naha has been instrumental </w:t>
      </w:r>
      <w:r w:rsidR="00FC752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in applying lean six sigma principles at </w:t>
      </w:r>
      <w:r w:rsidR="00A5509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international</w:t>
      </w:r>
      <w:r w:rsidR="00FC752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office and br</w:t>
      </w:r>
      <w:r w:rsidR="00D80A9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ought</w:t>
      </w:r>
      <w:r w:rsidR="00FC752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a digital shift</w:t>
      </w:r>
      <w:r w:rsidR="00C410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to the processes</w:t>
      </w:r>
      <w:r w:rsidR="00A5509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which resulted in</w:t>
      </w:r>
      <w:r w:rsidR="004F068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410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increase </w:t>
      </w:r>
      <w:r w:rsidR="004F068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of </w:t>
      </w:r>
      <w:r w:rsidR="00C410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process </w:t>
      </w:r>
      <w:r w:rsidR="00B8315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efficiency, decrease </w:t>
      </w:r>
      <w:r w:rsidR="00C410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the turn around time</w:t>
      </w:r>
      <w:r w:rsidR="00B8315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="004F068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further</w:t>
      </w:r>
      <w:r w:rsidR="00B8315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increase</w:t>
      </w:r>
      <w:r w:rsidR="004F068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</w:t>
      </w:r>
      <w:r w:rsidR="00B8315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the compliance.</w:t>
      </w:r>
    </w:p>
    <w:p w14:paraId="1D70E104" w14:textId="77777777" w:rsidR="00F15F9E" w:rsidRPr="003917F4" w:rsidRDefault="00F15F9E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6EB43C75" w14:textId="7295713A" w:rsidR="003C55CB" w:rsidRPr="00D40CD1" w:rsidRDefault="00F15F9E" w:rsidP="003C5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 xml:space="preserve">Dr. </w:t>
      </w:r>
      <w:r w:rsidR="002B453D" w:rsidRPr="003917F4">
        <w:rPr>
          <w:rFonts w:ascii="Arial" w:hAnsi="Arial" w:cs="Arial"/>
          <w:color w:val="000000" w:themeColor="text1"/>
          <w:bdr w:val="none" w:sz="0" w:space="0" w:color="auto" w:frame="1"/>
        </w:rPr>
        <w:t>Anup</w:t>
      </w:r>
      <w:r w:rsidR="003C55CB">
        <w:rPr>
          <w:rFonts w:ascii="Arial" w:hAnsi="Arial" w:cs="Arial"/>
          <w:color w:val="000000" w:themeColor="text1"/>
          <w:bdr w:val="none" w:sz="0" w:space="0" w:color="auto" w:frame="1"/>
        </w:rPr>
        <w:t xml:space="preserve"> Naha, an Alumni of MAHE</w:t>
      </w:r>
      <w:r w:rsidR="00D40CD1">
        <w:rPr>
          <w:rFonts w:ascii="Arial" w:hAnsi="Arial" w:cs="Arial"/>
          <w:color w:val="000000" w:themeColor="text1"/>
          <w:bdr w:val="none" w:sz="0" w:space="0" w:color="auto" w:frame="1"/>
        </w:rPr>
        <w:t xml:space="preserve"> is a core researcher </w:t>
      </w:r>
      <w:r w:rsidR="003C55CB" w:rsidRPr="003917F4">
        <w:rPr>
          <w:rFonts w:ascii="Arial" w:hAnsi="Arial" w:cs="Arial"/>
          <w:color w:val="000000" w:themeColor="text1"/>
          <w:bdr w:val="none" w:sz="0" w:space="0" w:color="auto" w:frame="1"/>
        </w:rPr>
        <w:t>specialized in novel drug delivery</w:t>
      </w:r>
      <w:r w:rsidR="007378DB">
        <w:rPr>
          <w:rFonts w:ascii="Arial" w:hAnsi="Arial" w:cs="Arial"/>
          <w:color w:val="000000" w:themeColor="text1"/>
          <w:bdr w:val="none" w:sz="0" w:space="0" w:color="auto" w:frame="1"/>
        </w:rPr>
        <w:t xml:space="preserve">, Liquid crystals technology </w:t>
      </w:r>
      <w:r w:rsidR="00D91665">
        <w:rPr>
          <w:rFonts w:ascii="Arial" w:hAnsi="Arial" w:cs="Arial"/>
          <w:color w:val="000000" w:themeColor="text1"/>
          <w:bdr w:val="none" w:sz="0" w:space="0" w:color="auto" w:frame="1"/>
        </w:rPr>
        <w:t xml:space="preserve">and </w:t>
      </w:r>
      <w:r w:rsidR="003C55CB" w:rsidRPr="003917F4">
        <w:rPr>
          <w:rFonts w:ascii="Arial" w:hAnsi="Arial" w:cs="Arial"/>
          <w:color w:val="000000" w:themeColor="text1"/>
          <w:bdr w:val="none" w:sz="0" w:space="0" w:color="auto" w:frame="1"/>
        </w:rPr>
        <w:t xml:space="preserve">has </w:t>
      </w:r>
      <w:r w:rsidR="003C55CB" w:rsidRPr="003917F4">
        <w:rPr>
          <w:rFonts w:ascii="Arial" w:eastAsia="Arial" w:hAnsi="Arial" w:cs="Arial"/>
          <w:color w:val="000000" w:themeColor="text1"/>
        </w:rPr>
        <w:t xml:space="preserve">published </w:t>
      </w:r>
      <w:r w:rsidR="003C55CB">
        <w:rPr>
          <w:rFonts w:ascii="Arial" w:eastAsia="Arial" w:hAnsi="Arial" w:cs="Arial"/>
          <w:color w:val="000000" w:themeColor="text1"/>
        </w:rPr>
        <w:t>60+</w:t>
      </w:r>
      <w:r w:rsidR="003C55CB" w:rsidRPr="003917F4">
        <w:rPr>
          <w:rFonts w:ascii="Arial" w:eastAsia="Arial" w:hAnsi="Arial" w:cs="Arial"/>
          <w:color w:val="000000" w:themeColor="text1"/>
        </w:rPr>
        <w:t xml:space="preserve"> research papers in peer reviewed journals and received </w:t>
      </w:r>
      <w:r w:rsidR="00D91665">
        <w:rPr>
          <w:rFonts w:ascii="Arial" w:eastAsia="Arial" w:hAnsi="Arial" w:cs="Arial"/>
          <w:color w:val="000000" w:themeColor="text1"/>
        </w:rPr>
        <w:t xml:space="preserve">multiple </w:t>
      </w:r>
      <w:r w:rsidR="007378DB">
        <w:rPr>
          <w:rFonts w:ascii="Arial" w:eastAsia="Arial" w:hAnsi="Arial" w:cs="Arial"/>
          <w:color w:val="000000" w:themeColor="text1"/>
        </w:rPr>
        <w:t xml:space="preserve">research </w:t>
      </w:r>
      <w:r w:rsidR="003C55CB" w:rsidRPr="003917F4">
        <w:rPr>
          <w:rFonts w:ascii="Arial" w:eastAsia="Arial" w:hAnsi="Arial" w:cs="Arial"/>
          <w:color w:val="000000" w:themeColor="text1"/>
        </w:rPr>
        <w:t>grant</w:t>
      </w:r>
      <w:r w:rsidR="00D91665">
        <w:rPr>
          <w:rFonts w:ascii="Arial" w:eastAsia="Arial" w:hAnsi="Arial" w:cs="Arial"/>
          <w:color w:val="000000" w:themeColor="text1"/>
        </w:rPr>
        <w:t>s</w:t>
      </w:r>
      <w:r w:rsidR="003C55CB" w:rsidRPr="003917F4">
        <w:rPr>
          <w:rFonts w:ascii="Arial" w:eastAsia="Arial" w:hAnsi="Arial" w:cs="Arial"/>
          <w:color w:val="000000" w:themeColor="text1"/>
        </w:rPr>
        <w:t xml:space="preserve"> from ICMR, AICTE etc. He has delivered 23 guest lectures as resource persons, presented 36 research papers in national and international conferences and attended 64 seminars and workshops and contributed 1 book chapter. He has guided 34 PG students for their research work and presently guiding 7 doctoral students (+</w:t>
      </w:r>
      <w:r w:rsidR="006F0330">
        <w:rPr>
          <w:rFonts w:ascii="Arial" w:eastAsia="Arial" w:hAnsi="Arial" w:cs="Arial"/>
          <w:color w:val="000000" w:themeColor="text1"/>
        </w:rPr>
        <w:t>4</w:t>
      </w:r>
      <w:r w:rsidR="003C55CB" w:rsidRPr="003917F4">
        <w:rPr>
          <w:rFonts w:ascii="Arial" w:eastAsia="Arial" w:hAnsi="Arial" w:cs="Arial"/>
          <w:color w:val="000000" w:themeColor="text1"/>
        </w:rPr>
        <w:t xml:space="preserve"> awarded). He has 5 copyrights to his credit and 3 patents </w:t>
      </w:r>
      <w:r w:rsidR="006F0330">
        <w:rPr>
          <w:rFonts w:ascii="Arial" w:eastAsia="Arial" w:hAnsi="Arial" w:cs="Arial"/>
          <w:color w:val="000000" w:themeColor="text1"/>
        </w:rPr>
        <w:t xml:space="preserve">which are </w:t>
      </w:r>
      <w:r w:rsidR="003C55CB" w:rsidRPr="003917F4">
        <w:rPr>
          <w:rFonts w:ascii="Arial" w:eastAsia="Arial" w:hAnsi="Arial" w:cs="Arial"/>
          <w:color w:val="000000" w:themeColor="text1"/>
        </w:rPr>
        <w:t>provisionally submitted. He has published a book “</w:t>
      </w:r>
      <w:r w:rsidR="003C55CB" w:rsidRPr="003917F4">
        <w:rPr>
          <w:rFonts w:ascii="Arial" w:hAnsi="Arial" w:cs="Arial"/>
          <w:bCs/>
          <w:color w:val="000000" w:themeColor="text1"/>
          <w:shd w:val="clear" w:color="auto" w:fill="FFFFFF"/>
        </w:rPr>
        <w:t>Hawk Eye of Doping” in collaboration with Mr Robin Singh, former Indian Cricketer.</w:t>
      </w:r>
    </w:p>
    <w:p w14:paraId="05EF387C" w14:textId="77777777" w:rsidR="003C55CB" w:rsidRDefault="003C55CB" w:rsidP="003C5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77DC56B1" w14:textId="77777777" w:rsidR="003C55CB" w:rsidRPr="003917F4" w:rsidRDefault="003C55CB" w:rsidP="003C5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917F4">
        <w:rPr>
          <w:rFonts w:ascii="Arial" w:hAnsi="Arial" w:cs="Arial"/>
          <w:color w:val="000000" w:themeColor="text1"/>
        </w:rPr>
        <w:t xml:space="preserve">He was the recipient of Global Excellence Award 2024 by Anexas Europe, Best Audio Visual Teaching Material of MCOPS (twice), Best Research Poster Award in Professional Category </w:t>
      </w: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in DUPHAT, Dubai, APTICON India and at Nirma University, APJ Abdul Kalam University, Nitte University. 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He was the University Coordinator for the Silver Jubilee Celebrations of Manipal Academy of Higher Education.</w:t>
      </w:r>
    </w:p>
    <w:p w14:paraId="2423897B" w14:textId="77777777" w:rsidR="007212C5" w:rsidRPr="003917F4" w:rsidRDefault="007212C5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E05EAF9" w14:textId="4AFE9A76" w:rsidR="0072750F" w:rsidRPr="00A442E9" w:rsidRDefault="00213EC8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</w:rPr>
      </w:pPr>
      <w:r w:rsidRPr="003917F4">
        <w:rPr>
          <w:rFonts w:ascii="Arial" w:eastAsia="Arial" w:hAnsi="Arial" w:cs="Arial"/>
          <w:color w:val="000000" w:themeColor="text1"/>
        </w:rPr>
        <w:t xml:space="preserve">Dr Anup </w:t>
      </w:r>
      <w:r w:rsidR="007212C5" w:rsidRPr="003917F4">
        <w:rPr>
          <w:rFonts w:ascii="Arial" w:eastAsia="Arial" w:hAnsi="Arial" w:cs="Arial"/>
          <w:color w:val="000000" w:themeColor="text1"/>
        </w:rPr>
        <w:t xml:space="preserve">was the </w:t>
      </w:r>
      <w:r w:rsidR="0022084A">
        <w:rPr>
          <w:rFonts w:ascii="Arial" w:eastAsia="Arial" w:hAnsi="Arial" w:cs="Arial"/>
          <w:color w:val="000000" w:themeColor="text1"/>
        </w:rPr>
        <w:t xml:space="preserve">Founding </w:t>
      </w:r>
      <w:r w:rsidR="007212C5" w:rsidRPr="003917F4">
        <w:rPr>
          <w:rFonts w:ascii="Arial" w:eastAsia="Arial" w:hAnsi="Arial" w:cs="Arial"/>
          <w:color w:val="000000" w:themeColor="text1"/>
        </w:rPr>
        <w:t xml:space="preserve">Chief Coordinator of Volunteer Services Organization (VSO), </w:t>
      </w:r>
      <w:r w:rsidR="00B209B2" w:rsidRPr="003917F4">
        <w:rPr>
          <w:rFonts w:ascii="Arial" w:eastAsia="Arial" w:hAnsi="Arial" w:cs="Arial"/>
          <w:color w:val="000000" w:themeColor="text1"/>
        </w:rPr>
        <w:t xml:space="preserve">the </w:t>
      </w:r>
      <w:r w:rsidR="007212C5" w:rsidRPr="003917F4">
        <w:rPr>
          <w:rFonts w:ascii="Arial" w:eastAsia="Arial" w:hAnsi="Arial" w:cs="Arial"/>
          <w:color w:val="000000" w:themeColor="text1"/>
        </w:rPr>
        <w:t xml:space="preserve">social unit of Manipal Academy of Higher Education </w:t>
      </w:r>
      <w:r w:rsidR="00CA06C8" w:rsidRPr="003917F4">
        <w:rPr>
          <w:rFonts w:ascii="Arial" w:eastAsia="Arial" w:hAnsi="Arial" w:cs="Arial"/>
          <w:color w:val="000000" w:themeColor="text1"/>
        </w:rPr>
        <w:t xml:space="preserve">which involves more than 7000 student volunteers for community development work. As Chief of VSO, he </w:t>
      </w:r>
      <w:r w:rsidR="00B209B2" w:rsidRPr="003917F4">
        <w:rPr>
          <w:rFonts w:ascii="Arial" w:eastAsia="Arial" w:hAnsi="Arial" w:cs="Arial"/>
          <w:color w:val="000000" w:themeColor="text1"/>
        </w:rPr>
        <w:t xml:space="preserve">was instrumental </w:t>
      </w:r>
      <w:r w:rsidR="00CA06C8" w:rsidRPr="003917F4">
        <w:rPr>
          <w:rFonts w:ascii="Arial" w:eastAsia="Arial" w:hAnsi="Arial" w:cs="Arial"/>
          <w:color w:val="000000" w:themeColor="text1"/>
        </w:rPr>
        <w:t xml:space="preserve">in the organization structuring &amp; digitalization of volunteering </w:t>
      </w:r>
      <w:r w:rsidR="00D63B83" w:rsidRPr="003917F4">
        <w:rPr>
          <w:rFonts w:ascii="Arial" w:eastAsia="Arial" w:hAnsi="Arial" w:cs="Arial"/>
          <w:color w:val="000000" w:themeColor="text1"/>
        </w:rPr>
        <w:t xml:space="preserve">from its inception </w:t>
      </w:r>
      <w:r w:rsidR="00CA06C8" w:rsidRPr="003917F4">
        <w:rPr>
          <w:rFonts w:ascii="Arial" w:eastAsia="Arial" w:hAnsi="Arial" w:cs="Arial"/>
          <w:color w:val="000000" w:themeColor="text1"/>
        </w:rPr>
        <w:t xml:space="preserve">and further its expansion to Mangalore, Bengaluru and Jamshedpur campus along with launching numerous sustainable community campaigns. </w:t>
      </w:r>
      <w:r w:rsidR="00F554AB" w:rsidRPr="003917F4">
        <w:rPr>
          <w:rFonts w:ascii="Arial" w:eastAsia="Arial" w:hAnsi="Arial" w:cs="Arial"/>
          <w:color w:val="000000" w:themeColor="text1"/>
        </w:rPr>
        <w:t xml:space="preserve">He was also the University </w:t>
      </w:r>
      <w:r w:rsidR="0022084A">
        <w:rPr>
          <w:rFonts w:ascii="Arial" w:eastAsia="Arial" w:hAnsi="Arial" w:cs="Arial"/>
          <w:color w:val="000000" w:themeColor="text1"/>
        </w:rPr>
        <w:t xml:space="preserve">Founding </w:t>
      </w:r>
      <w:r w:rsidR="00F554AB" w:rsidRPr="003917F4">
        <w:rPr>
          <w:rFonts w:ascii="Arial" w:eastAsia="Arial" w:hAnsi="Arial" w:cs="Arial"/>
          <w:color w:val="000000" w:themeColor="text1"/>
        </w:rPr>
        <w:t>Program Coordinator of NSS Cell of MAHE with 10 units across institution of MAHE</w:t>
      </w:r>
      <w:r w:rsidR="00D63B83" w:rsidRPr="003917F4">
        <w:rPr>
          <w:rFonts w:ascii="Arial" w:eastAsia="Arial" w:hAnsi="Arial" w:cs="Arial"/>
          <w:color w:val="000000" w:themeColor="text1"/>
        </w:rPr>
        <w:t>.</w:t>
      </w:r>
    </w:p>
    <w:p w14:paraId="1414002B" w14:textId="77777777" w:rsidR="0072750F" w:rsidRPr="003917F4" w:rsidRDefault="0072750F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</w:rPr>
      </w:pPr>
    </w:p>
    <w:p w14:paraId="40F0C576" w14:textId="4D4A24F3" w:rsidR="003C55CB" w:rsidRDefault="0072750F" w:rsidP="0072750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917F4">
        <w:rPr>
          <w:rFonts w:ascii="Arial" w:eastAsia="Arial" w:hAnsi="Arial" w:cs="Arial"/>
          <w:color w:val="000000" w:themeColor="text1"/>
          <w:sz w:val="24"/>
          <w:szCs w:val="24"/>
        </w:rPr>
        <w:t xml:space="preserve">He is the Founding </w:t>
      </w:r>
      <w:r w:rsidRPr="003917F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Coordinator of Centre</w:t>
      </w:r>
      <w:r w:rsidR="00AE730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of Excellence</w:t>
      </w:r>
      <w:r w:rsidRPr="003917F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for Pharmaceutical Skill Development</w:t>
      </w:r>
      <w:r w:rsidR="007378D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at </w:t>
      </w:r>
      <w:r w:rsidRPr="003917F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MAHE</w:t>
      </w:r>
      <w:r w:rsidRPr="003917F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3C55CB" w:rsidRPr="003C55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55CB" w:rsidRPr="003917F4">
        <w:rPr>
          <w:rFonts w:ascii="Arial" w:eastAsia="Arial" w:hAnsi="Arial" w:cs="Arial"/>
          <w:color w:val="000000" w:themeColor="text1"/>
          <w:sz w:val="24"/>
          <w:szCs w:val="24"/>
        </w:rPr>
        <w:t>He is a life member of Indian Pharmaceutical Association (IPA), Association of Pharmaceutical Teachers of India (APTI), Drug Delivery Association (DDA) and reviewer for peer reviewed Journals</w:t>
      </w:r>
    </w:p>
    <w:p w14:paraId="5E571D74" w14:textId="13F1DE7B" w:rsidR="0072750F" w:rsidRDefault="0072750F" w:rsidP="0072750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917F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He is a Daan Utsav national volunteer and Core Committee Member for Inclusion of Joy of Giving as Part of Curriculum, Higher and Technical Education, Govt of Rajasthan for 2019-20.</w:t>
      </w:r>
    </w:p>
    <w:p w14:paraId="4F11CEF2" w14:textId="77777777" w:rsidR="00F15F9E" w:rsidRPr="003917F4" w:rsidRDefault="00F15F9E" w:rsidP="00F15F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917F4"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34BF3BB7" w14:textId="77777777" w:rsidR="00966661" w:rsidRPr="003917F4" w:rsidRDefault="0096666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966661" w:rsidRPr="0039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41D4"/>
    <w:multiLevelType w:val="hybridMultilevel"/>
    <w:tmpl w:val="4F2EFF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25FFC"/>
    <w:multiLevelType w:val="hybridMultilevel"/>
    <w:tmpl w:val="4F2EF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421850">
    <w:abstractNumId w:val="0"/>
  </w:num>
  <w:num w:numId="2" w16cid:durableId="158776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9E"/>
    <w:rsid w:val="00007FA7"/>
    <w:rsid w:val="000410D5"/>
    <w:rsid w:val="000426C1"/>
    <w:rsid w:val="00087F2D"/>
    <w:rsid w:val="000C1566"/>
    <w:rsid w:val="000C3BA0"/>
    <w:rsid w:val="001128F5"/>
    <w:rsid w:val="001A0B9A"/>
    <w:rsid w:val="00213EC8"/>
    <w:rsid w:val="0022084A"/>
    <w:rsid w:val="00286828"/>
    <w:rsid w:val="002A5546"/>
    <w:rsid w:val="002A7607"/>
    <w:rsid w:val="002B453D"/>
    <w:rsid w:val="002D3BF0"/>
    <w:rsid w:val="002D695F"/>
    <w:rsid w:val="002F1205"/>
    <w:rsid w:val="003051F0"/>
    <w:rsid w:val="00305ACB"/>
    <w:rsid w:val="00372655"/>
    <w:rsid w:val="003917F4"/>
    <w:rsid w:val="00391CF5"/>
    <w:rsid w:val="003C55CB"/>
    <w:rsid w:val="00433E01"/>
    <w:rsid w:val="004367A4"/>
    <w:rsid w:val="004A0057"/>
    <w:rsid w:val="004C1048"/>
    <w:rsid w:val="004F0684"/>
    <w:rsid w:val="004F6CA4"/>
    <w:rsid w:val="00565451"/>
    <w:rsid w:val="00587A52"/>
    <w:rsid w:val="005A4D7E"/>
    <w:rsid w:val="005B4F9D"/>
    <w:rsid w:val="00607777"/>
    <w:rsid w:val="00624223"/>
    <w:rsid w:val="006A1DC5"/>
    <w:rsid w:val="006A2778"/>
    <w:rsid w:val="006D1323"/>
    <w:rsid w:val="006F0330"/>
    <w:rsid w:val="007212C5"/>
    <w:rsid w:val="0072750F"/>
    <w:rsid w:val="007378DB"/>
    <w:rsid w:val="007C7FF5"/>
    <w:rsid w:val="00843E2E"/>
    <w:rsid w:val="00865538"/>
    <w:rsid w:val="00897E65"/>
    <w:rsid w:val="008D2E2B"/>
    <w:rsid w:val="008F287D"/>
    <w:rsid w:val="00964E3C"/>
    <w:rsid w:val="00966661"/>
    <w:rsid w:val="00986687"/>
    <w:rsid w:val="009D1E0B"/>
    <w:rsid w:val="009E36EC"/>
    <w:rsid w:val="00A1331D"/>
    <w:rsid w:val="00A442E9"/>
    <w:rsid w:val="00A5509C"/>
    <w:rsid w:val="00A732A0"/>
    <w:rsid w:val="00A911D7"/>
    <w:rsid w:val="00AD1758"/>
    <w:rsid w:val="00AE64FF"/>
    <w:rsid w:val="00AE730D"/>
    <w:rsid w:val="00B007FB"/>
    <w:rsid w:val="00B209B2"/>
    <w:rsid w:val="00B73058"/>
    <w:rsid w:val="00B83151"/>
    <w:rsid w:val="00BD6D00"/>
    <w:rsid w:val="00C01BF3"/>
    <w:rsid w:val="00C2568B"/>
    <w:rsid w:val="00C41069"/>
    <w:rsid w:val="00CA06C8"/>
    <w:rsid w:val="00D40CD1"/>
    <w:rsid w:val="00D63B83"/>
    <w:rsid w:val="00D80A91"/>
    <w:rsid w:val="00D91665"/>
    <w:rsid w:val="00DD2170"/>
    <w:rsid w:val="00E87D3B"/>
    <w:rsid w:val="00EA55AF"/>
    <w:rsid w:val="00EB57B2"/>
    <w:rsid w:val="00F15F9E"/>
    <w:rsid w:val="00F16B9F"/>
    <w:rsid w:val="00F22DC1"/>
    <w:rsid w:val="00F52131"/>
    <w:rsid w:val="00F554AB"/>
    <w:rsid w:val="00F8719E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46C7"/>
  <w15:chartTrackingRefBased/>
  <w15:docId w15:val="{C4251858-63FE-4312-A113-43839F4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15F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2</Pages>
  <Words>514</Words>
  <Characters>2916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 Naha [MAHE-MCOPS]</dc:creator>
  <cp:keywords/>
  <dc:description/>
  <cp:lastModifiedBy>Anup Naha [MAHE-MCOPS]</cp:lastModifiedBy>
  <cp:revision>71</cp:revision>
  <dcterms:created xsi:type="dcterms:W3CDTF">2024-09-20T10:16:00Z</dcterms:created>
  <dcterms:modified xsi:type="dcterms:W3CDTF">2026-03-13T04:59:00Z</dcterms:modified>
</cp:coreProperties>
</file>